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D6F" w:rsidRPr="00BB1D6F" w:rsidRDefault="00BB1D6F" w:rsidP="00BB1D6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1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Челябинской области подвели итоги работы МФЦ и назвали имена победителей регионального конкурса «Лучший многофункциональный центр предоставления государственных и муниципальных услуг Челябинской области», сообщает пресс-служба ведомства.</w:t>
      </w:r>
    </w:p>
    <w:p w:rsidR="00BB1D6F" w:rsidRDefault="00BB1D6F" w:rsidP="00BB1D6F">
      <w:pPr>
        <w:pStyle w:val="a3"/>
        <w:jc w:val="both"/>
      </w:pPr>
      <w:r>
        <w:t xml:space="preserve">21.12.2023г были подведены итоги регионального конкурса «Лучший многофункциональный центр предоставления государственных и муниципальных услуг Челябинской области 2023 года».  Ежегодный конкурс проводится Управлением государственной службы Правительства Челябинской области по следующим номинациям: </w:t>
      </w:r>
      <w:proofErr w:type="gramStart"/>
      <w:r>
        <w:t>«Лучший МФЦ» (в двух категориях:</w:t>
      </w:r>
      <w:proofErr w:type="gramEnd"/>
      <w:r>
        <w:t xml:space="preserve"> </w:t>
      </w:r>
      <w:proofErr w:type="gramStart"/>
      <w:r>
        <w:t>«МФЦ с количеством действующих окон обслуживания не менее 20» и «МФЦ с количеством действующих окон обслуживания менее 20»), «Лучший универсальный специалист МФЦ», «Лучший проект МФЦ Челябинской области».</w:t>
      </w:r>
      <w:proofErr w:type="gramEnd"/>
    </w:p>
    <w:p w:rsidR="00BB1D6F" w:rsidRDefault="00BB1D6F" w:rsidP="00BB1D6F">
      <w:pPr>
        <w:pStyle w:val="a3"/>
        <w:jc w:val="both"/>
      </w:pPr>
      <w:r>
        <w:t>В этом году на конкурс были поданы заявки от всех 43 территориальных отделов.</w:t>
      </w:r>
    </w:p>
    <w:p w:rsidR="00BB1D6F" w:rsidRDefault="00BB1D6F" w:rsidP="00BB1D6F">
      <w:pPr>
        <w:pStyle w:val="a3"/>
        <w:jc w:val="both"/>
      </w:pPr>
      <w:r>
        <w:t xml:space="preserve">Участникам, вышедшим в финал, предстояло впервые представить себя перед конкурсной комиссией. Умение презентовать себя, работу своего офиса – было одним из ключевых критериев при выборе победителей. </w:t>
      </w:r>
    </w:p>
    <w:p w:rsidR="00BB1D6F" w:rsidRDefault="00BB1D6F" w:rsidP="00BB1D6F">
      <w:pPr>
        <w:pStyle w:val="a3"/>
        <w:jc w:val="both"/>
      </w:pPr>
      <w:r>
        <w:t xml:space="preserve">Одним из призёров в номинации «Лучший МФЦ  с количеством действующих окон обслуживания менее 20» стал </w:t>
      </w:r>
      <w:r w:rsidRPr="00F0341F">
        <w:rPr>
          <w:b/>
        </w:rPr>
        <w:t xml:space="preserve">территориальный отдел ОГАУ «МФЦ Челябинской области» в </w:t>
      </w:r>
      <w:proofErr w:type="spellStart"/>
      <w:r w:rsidRPr="00F0341F">
        <w:rPr>
          <w:b/>
        </w:rPr>
        <w:t>Усть-Катавском</w:t>
      </w:r>
      <w:proofErr w:type="spellEnd"/>
      <w:r w:rsidRPr="00F0341F">
        <w:rPr>
          <w:b/>
        </w:rPr>
        <w:t xml:space="preserve"> городском округе</w:t>
      </w:r>
      <w:r>
        <w:t xml:space="preserve">, занявший </w:t>
      </w:r>
      <w:r w:rsidRPr="00BB1D6F">
        <w:rPr>
          <w:b/>
        </w:rPr>
        <w:t>2 место</w:t>
      </w:r>
      <w:r>
        <w:t>.</w:t>
      </w:r>
      <w:r>
        <w:br/>
      </w:r>
      <w:bookmarkStart w:id="0" w:name="_GoBack"/>
      <w:bookmarkEnd w:id="0"/>
    </w:p>
    <w:p w:rsidR="009A4776" w:rsidRDefault="009A4776" w:rsidP="00BB1D6F">
      <w:pPr>
        <w:pStyle w:val="a3"/>
        <w:jc w:val="both"/>
      </w:pPr>
      <w:r>
        <w:t>По итогам Конкурса победители и призёры награждены дипломами Губернатора Челябинской области и отмечены ценными подарками.</w:t>
      </w:r>
    </w:p>
    <w:p w:rsidR="005D665A" w:rsidRDefault="005D665A"/>
    <w:sectPr w:rsidR="005D6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D6F"/>
    <w:rsid w:val="005D665A"/>
    <w:rsid w:val="009A4776"/>
    <w:rsid w:val="00BB1D6F"/>
    <w:rsid w:val="00F0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B1D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B1D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B1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1D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B1D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B1D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B1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1D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2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2023-12-28T07:39:00Z</dcterms:created>
  <dcterms:modified xsi:type="dcterms:W3CDTF">2023-12-28T07:58:00Z</dcterms:modified>
</cp:coreProperties>
</file>